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505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产品</w:t>
      </w:r>
      <w:r>
        <w:rPr>
          <w:rFonts w:ascii="Arial" w:hAnsi="Arial" w:cs="Arial"/>
          <w:b/>
          <w:bCs/>
          <w:color w:val="2881B3"/>
          <w:sz w:val="29"/>
          <w:szCs w:val="29"/>
        </w:rPr>
        <w:t>概要</w:t>
      </w:r>
    </w:p>
    <w:p w:rsidR="004358AB" w:rsidRDefault="00C94E80" w:rsidP="00D31D50">
      <w:pPr>
        <w:spacing w:line="220" w:lineRule="atLeast"/>
      </w:pPr>
      <w:r>
        <w:rPr>
          <w:rStyle w:val="a7"/>
          <w:rFonts w:ascii="Arial" w:hAnsi="Arial" w:cs="Arial"/>
          <w:color w:val="000000"/>
          <w:sz w:val="18"/>
          <w:szCs w:val="18"/>
          <w:shd w:val="clear" w:color="auto" w:fill="FFFFFF"/>
        </w:rPr>
        <w:t>輸出額定力矩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T2N : 14 Nm - 2000 Nm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7"/>
          <w:rFonts w:ascii="Arial" w:hAnsi="Arial" w:cs="Arial"/>
          <w:color w:val="000000"/>
          <w:sz w:val="18"/>
          <w:szCs w:val="18"/>
          <w:shd w:val="clear" w:color="auto" w:fill="FFFFFF"/>
        </w:rPr>
        <w:t>減速比</w:t>
      </w:r>
      <w:r>
        <w:rPr>
          <w:rStyle w:val="a7"/>
          <w:rFonts w:ascii="Arial" w:hAnsi="Arial" w:cs="Arial"/>
          <w:color w:val="000000"/>
          <w:sz w:val="18"/>
          <w:szCs w:val="18"/>
          <w:shd w:val="clear" w:color="auto" w:fill="FFFFFF"/>
        </w:rPr>
        <w:t>: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單節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: 3 / 4 / 5 / 6 / 7 / 8 / 9 / 10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雙節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: 15 / 20 / 25 / 30 / 35 / 40 / 45 / 50 / 60 / 70 / 80 / 90 / 100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7"/>
          <w:rFonts w:ascii="Arial" w:hAnsi="Arial" w:cs="Arial"/>
          <w:color w:val="000000"/>
          <w:sz w:val="18"/>
          <w:szCs w:val="18"/>
          <w:shd w:val="clear" w:color="auto" w:fill="FFFFFF"/>
        </w:rPr>
        <w:t>低背隙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單節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: ≤1arcmin / ≤3arcmin / ≤5arcmin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雙節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: ≤3arcmin / ≤5arcmin / ≤7arcmin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7"/>
          <w:rFonts w:ascii="Arial" w:hAnsi="Arial" w:cs="Arial" w:hint="eastAsia"/>
          <w:color w:val="000000"/>
          <w:sz w:val="18"/>
          <w:szCs w:val="18"/>
          <w:shd w:val="clear" w:color="auto" w:fill="FFFFFF"/>
        </w:rPr>
        <w:t>高效率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單節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: </w:t>
      </w:r>
      <w:r>
        <w:rPr>
          <w:rFonts w:ascii="宋体" w:eastAsia="宋体" w:hAnsi="宋体" w:cs="宋体" w:hint="eastAsia"/>
          <w:color w:val="000000"/>
          <w:sz w:val="18"/>
          <w:szCs w:val="18"/>
          <w:shd w:val="clear" w:color="auto" w:fill="FFFFFF"/>
        </w:rPr>
        <w:t>≧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97%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雙節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: </w:t>
      </w:r>
      <w:r>
        <w:rPr>
          <w:rFonts w:ascii="宋体" w:eastAsia="宋体" w:hAnsi="宋体" w:cs="宋体" w:hint="eastAsia"/>
          <w:color w:val="000000"/>
          <w:sz w:val="18"/>
          <w:szCs w:val="18"/>
          <w:shd w:val="clear" w:color="auto" w:fill="FFFFFF"/>
        </w:rPr>
        <w:t>≧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94%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7"/>
          <w:rFonts w:ascii="Arial" w:hAnsi="Arial" w:cs="Arial"/>
          <w:color w:val="000000"/>
          <w:sz w:val="18"/>
          <w:szCs w:val="18"/>
          <w:shd w:val="clear" w:color="auto" w:fill="FFFFFF"/>
        </w:rPr>
        <w:t>容易安裝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7"/>
          <w:rFonts w:ascii="Arial" w:hAnsi="Arial" w:cs="Arial"/>
          <w:color w:val="000000"/>
          <w:sz w:val="18"/>
          <w:szCs w:val="18"/>
          <w:shd w:val="clear" w:color="auto" w:fill="FFFFFF"/>
        </w:rPr>
        <w:t>低噪音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7"/>
          <w:rFonts w:ascii="Arial" w:hAnsi="Arial" w:cs="Arial"/>
          <w:color w:val="000000"/>
          <w:sz w:val="18"/>
          <w:szCs w:val="18"/>
          <w:shd w:val="clear" w:color="auto" w:fill="FFFFFF"/>
        </w:rPr>
        <w:t>結構緊湊</w:t>
      </w:r>
    </w:p>
    <w:p w:rsidR="00F16505" w:rsidRPr="007D0511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产品特点</w:t>
      </w:r>
    </w:p>
    <w:tbl>
      <w:tblPr>
        <w:tblW w:w="6492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92"/>
      </w:tblGrid>
      <w:tr w:rsidR="00C94E80" w:rsidRPr="00C94E80" w:rsidTr="00C94E80">
        <w:trPr>
          <w:tblCellSpacing w:w="15" w:type="dxa"/>
        </w:trPr>
        <w:tc>
          <w:tcPr>
            <w:tcW w:w="2500" w:type="pct"/>
            <w:shd w:val="clear" w:color="auto" w:fill="FFFFFF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4"/>
                <w:szCs w:val="14"/>
              </w:rPr>
              <w:drawing>
                <wp:inline distT="0" distB="0" distL="0" distR="0">
                  <wp:extent cx="3108960" cy="2598420"/>
                  <wp:effectExtent l="19050" t="0" r="0" b="0"/>
                  <wp:docPr id="2" name="图片 2" descr="http://www.apexdyna.com/zh/imgs/prod/af-featu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apexdyna.com/zh/imgs/prod/af-featu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8960" cy="2598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94E80">
              <w:rPr>
                <w:rFonts w:ascii="Arial" w:eastAsia="宋体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2500" w:type="pct"/>
            <w:shd w:val="clear" w:color="auto" w:fill="FFFFFF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4"/>
                <w:szCs w:val="14"/>
              </w:rPr>
            </w:pPr>
          </w:p>
        </w:tc>
      </w:tr>
    </w:tbl>
    <w:p w:rsidR="00C94E80" w:rsidRPr="00C94E80" w:rsidRDefault="00C94E80" w:rsidP="00C94E80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50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27"/>
        <w:gridCol w:w="6539"/>
      </w:tblGrid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5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28700"/>
                  <wp:effectExtent l="19050" t="0" r="0" b="0"/>
                  <wp:docPr id="4" name="图片 4" descr="http://www.apexdyna.com/zh/imgs/prod/fea-pic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apexdyna.com/zh/imgs/prod/fea-pic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0" w:name="1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1. 螺旋齒輪設計</w:t>
                  </w:r>
                  <w:bookmarkEnd w:id="0"/>
                </w:p>
              </w:tc>
            </w:tr>
            <w:tr w:rsidR="00C94E80" w:rsidRPr="00C94E80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減速機構採用螺旋齒輪設計，其齒形嚙合率為一般正齒輪的二倍以上，具有運轉平順、低噪音、高輸出扭矩和低背隙的特性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6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8700" cy="1028700"/>
                  <wp:effectExtent l="19050" t="0" r="0" b="0"/>
                  <wp:docPr id="6" name="图片 6" descr="http://www.apexdyna.com/zh/imgs/prod/fea-pic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apexdyna.com/zh/imgs/prod/fea-pic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1" w:name="2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2. 筒夾式的鎖緊機構</w:t>
                  </w:r>
                  <w:bookmarkEnd w:id="1"/>
                </w:p>
              </w:tc>
            </w:tr>
            <w:tr w:rsidR="00C94E80" w:rsidRPr="00C94E80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輸入端與馬達的連結採用筒夾式的鎖緊機構並經動平衡分析，以確保在高輸入轉速下結合介面的同心度和零背隙的動力傳遞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7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lastRenderedPageBreak/>
              <w:drawing>
                <wp:inline distT="0" distB="0" distL="0" distR="0">
                  <wp:extent cx="1036320" cy="1036320"/>
                  <wp:effectExtent l="19050" t="0" r="0" b="0"/>
                  <wp:docPr id="8" name="图片 8" descr="http://www.apexdyna.com/zh/imgs/prod/fea-pic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apexdyna.com/zh/imgs/prod/fea-pic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36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2" w:name="3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3. 馬達連接板的模組化設計</w:t>
                  </w:r>
                  <w:bookmarkEnd w:id="2"/>
                </w:p>
              </w:tc>
            </w:tr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獨特的馬達連接板和軸櫬的模組化設計，適用於任何廠牌和型式的伺服馬達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8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8700" cy="1028700"/>
                  <wp:effectExtent l="19050" t="0" r="0" b="0"/>
                  <wp:docPr id="10" name="图片 10" descr="http://www.apexdyna.com/zh/imgs/prod/fea-pic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apexdyna.com/zh/imgs/prod/fea-pic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3" w:name="4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4. 高效率的表面處理技術</w:t>
                  </w:r>
                  <w:bookmarkEnd w:id="3"/>
                </w:p>
              </w:tc>
            </w:tr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齒輪箱表面利用無電解鎳處理，馬達連接板採黑色陽極處理，提高環境的耐受性和抗腐蝕能力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9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1080" cy="1028700"/>
                  <wp:effectExtent l="19050" t="0" r="7620" b="0"/>
                  <wp:docPr id="12" name="图片 12" descr="http://www.apexdyna.com/zh/imgs/prod/fea-pic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apexdyna.com/zh/imgs/prod/fea-pic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08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4" w:name="5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5.一體式的齒輪箱本體</w:t>
                  </w:r>
                  <w:bookmarkEnd w:id="4"/>
                </w:p>
              </w:tc>
            </w:tr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齒輪箱和內環齒輪採一體式的設計，結構緊湊、精密度高、輸出扭矩大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0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36320"/>
                  <wp:effectExtent l="19050" t="0" r="0" b="0"/>
                  <wp:docPr id="14" name="图片 14" descr="http://www.apexdyna.com/zh/imgs/prod/fea-pic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apexdyna.com/zh/imgs/prod/fea-pic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36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5" w:name="6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 xml:space="preserve">6. </w:t>
                  </w:r>
                  <w:proofErr w:type="spellStart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NyoGel</w:t>
                  </w:r>
                  <w:proofErr w:type="spellEnd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 xml:space="preserve"> 792D 合成潤滑油脂</w:t>
                  </w:r>
                  <w:bookmarkEnd w:id="5"/>
                </w:p>
              </w:tc>
            </w:tr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 xml:space="preserve">使用 </w:t>
                  </w:r>
                  <w:proofErr w:type="spellStart"/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NyoGel</w:t>
                  </w:r>
                  <w:proofErr w:type="spellEnd"/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 xml:space="preserve"> 792D 合成潤滑油脂，並採IP65防 護等級的密封設計，潤滑油不洩漏免保養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1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112520" cy="906780"/>
                  <wp:effectExtent l="19050" t="0" r="0" b="0"/>
                  <wp:docPr id="16" name="图片 16" descr="http://www.apexdyna.com/zh/imgs/prod/fea-pic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apexdyna.com/zh/imgs/prod/fea-pic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520" cy="906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6" w:name="7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7. 一體式的臂架</w:t>
                  </w:r>
                  <w:bookmarkEnd w:id="6"/>
                </w:p>
              </w:tc>
            </w:tr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臂架與輸出軸採一體式的結構設計，以確保最大扭轉剛性。 並採用斜角滾柱大跨距配置設計，增加輸出軸之徑向負載。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2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28700"/>
                  <wp:effectExtent l="19050" t="0" r="0" b="0"/>
                  <wp:docPr id="18" name="图片 18" descr="http://www.apexdyna.com/zh/imgs/prod/fea-pic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apexdyna.com/zh/imgs/prod/fea-pic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7" w:name="8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8. 先進的離子氮化技術</w:t>
                  </w:r>
                  <w:bookmarkEnd w:id="7"/>
                </w:p>
              </w:tc>
            </w:tr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 xml:space="preserve">齒輪材料選用高級之鉻鉬釩合金鋼，經調質熱處理至基材硬度30 </w:t>
                  </w:r>
                  <w:proofErr w:type="spellStart"/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Rc</w:t>
                  </w:r>
                  <w:proofErr w:type="spellEnd"/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 xml:space="preserve"> ，再利用本廠先進之離子氮化設備將齒輪表面之硬度氮化至900 </w:t>
                  </w:r>
                  <w:proofErr w:type="spellStart"/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Hv</w:t>
                  </w:r>
                  <w:proofErr w:type="spellEnd"/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，以獲得最佳的耐磨耗和耐衝擊韌性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3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05840" cy="906780"/>
                  <wp:effectExtent l="19050" t="0" r="3810" b="0"/>
                  <wp:docPr id="20" name="图片 20" descr="http://www.apexdyna.com/zh/imgs/prod/fea-pic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apexdyna.com/zh/imgs/prod/fea-pic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40" cy="906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8" w:name="9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9. 3D拓蹼的設計分析技術</w:t>
                  </w:r>
                  <w:bookmarkEnd w:id="8"/>
                </w:p>
              </w:tc>
            </w:tr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利用3D拓蹼的設計分析技術，分別對螺旋齒面作齒形及導程修整，以降低齒輪對嚙入及嚙出的衝擊和噪音，增加齒輪系的使用壽命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4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05840" cy="1005840"/>
                  <wp:effectExtent l="19050" t="0" r="3810" b="0"/>
                  <wp:docPr id="22" name="图片 22" descr="http://www.apexdyna.com/zh/imgs/prod/fea-pic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apexdyna.com/zh/imgs/prod/fea-pic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9" w:name="10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10. 滿針的滾針軸承設計</w:t>
                  </w:r>
                  <w:bookmarkEnd w:id="9"/>
                </w:p>
              </w:tc>
            </w:tr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齒輪的傳動介面採用不含保持器之滿針 滾針軸承，增加接觸面積以提高結構剛性及 輸出扭矩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5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lastRenderedPageBreak/>
              <w:drawing>
                <wp:inline distT="0" distB="0" distL="0" distR="0">
                  <wp:extent cx="1028700" cy="1028700"/>
                  <wp:effectExtent l="19050" t="0" r="0" b="0"/>
                  <wp:docPr id="24" name="图片 24" descr="http://www.apexdyna.com/zh/imgs/prod/fea-pic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apexdyna.com/zh/imgs/prod/fea-pic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10" w:name="11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11.輸出端專利的油封系統設計</w:t>
                  </w:r>
                </w:p>
              </w:tc>
            </w:tr>
            <w:tr w:rsidR="00C94E80" w:rsidRPr="00C94E80">
              <w:trPr>
                <w:trHeight w:val="216"/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 w:line="216" w:lineRule="atLeast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輸出軸的油封接觸介面採用先進的鍍膜技術，表面硬度達 3,700Hv,且接觸面的表面粗度達 Ra0.2 mm以下，可確保最低摩擦係數和最低的起動扭矩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6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51560" cy="1051560"/>
                  <wp:effectExtent l="19050" t="0" r="0" b="0"/>
                  <wp:docPr id="26" name="图片 26" descr="http://www.apexdyna.com/zh/imgs/prod/fea-pic3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www.apexdyna.com/zh/imgs/prod/fea-pic3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1051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bookmarkStart w:id="11" w:name="12"/>
                  <w:r w:rsidRPr="00C94E80">
                    <w:rPr>
                      <w:rFonts w:ascii="宋体" w:eastAsia="宋体" w:hAnsi="宋体" w:cs="宋体"/>
                      <w:color w:val="800000"/>
                      <w:sz w:val="24"/>
                      <w:szCs w:val="24"/>
                    </w:rPr>
                    <w:t>12. 輸入端</w:t>
                  </w:r>
                  <w:bookmarkEnd w:id="11"/>
                </w:p>
              </w:tc>
            </w:tr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專利的油封系統設計，輸入端的高速油封介面採先進的鍍膜套環，表面硬度和粗度分別達到 3,700Hv和 Ra0.2 mm以下，且有最佳的耐蝕性、抗磨枆特性程熱傳導特性，輔以特殊的油封材質，確保最佳的密封性的使用壽命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7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51560" cy="845820"/>
                  <wp:effectExtent l="19050" t="0" r="0" b="0"/>
                  <wp:docPr id="1" name="图片 30" descr="http://www.apexdyna.com/zh/imgs/prod/fea-pic3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www.apexdyna.com/zh/imgs/prod/fea-pic3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845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13. 齒輪棒材同心度準確</w:t>
                  </w:r>
                </w:p>
              </w:tc>
            </w:tr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C94E80">
                    <w:rPr>
                      <w:rFonts w:ascii="宋体" w:eastAsia="宋体" w:hAnsi="宋体" w:cs="宋体"/>
                      <w:sz w:val="24"/>
                      <w:szCs w:val="24"/>
                    </w:rPr>
                    <w:t>整支齒輪棒材製作出的太陽齒輪，剛性強，同心度準確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8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9" style="width:0;height:.6pt" o:hralign="center" o:hrstd="t" o:hrnoshade="t" o:hr="t" fillcolor="#a0a0a0" stroked="f"/>
              </w:pic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51560" cy="845820"/>
                  <wp:effectExtent l="19050" t="0" r="0" b="0"/>
                  <wp:docPr id="32" name="图片 32" descr="http://www.apexdyna.com/zh/imgs/prod/fea-pic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www.apexdyna.com/zh/imgs/prod/fea-pic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845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6494"/>
            </w:tblGrid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/>
                      <w:sz w:val="20"/>
                      <w:szCs w:val="20"/>
                    </w:rPr>
                    <w:t>1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4</w:t>
                  </w:r>
                  <w:r w:rsidRPr="00C94E80">
                    <w:rPr>
                      <w:rFonts w:ascii="宋体" w:eastAsia="宋体" w:hAnsi="宋体" w:cs="宋体"/>
                      <w:sz w:val="20"/>
                      <w:szCs w:val="20"/>
                    </w:rPr>
                    <w:t>.</w:t>
                  </w:r>
                  <w:r w:rsidRPr="002E7D6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 xml:space="preserve"> </w:t>
                  </w:r>
                  <w:r w:rsidRPr="002E7D6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精密圆锥滚子轴承支撑增加径向和轴向载荷能力</w:t>
                  </w:r>
                </w:p>
              </w:tc>
            </w:tr>
            <w:bookmarkEnd w:id="10"/>
            <w:tr w:rsidR="00C94E80" w:rsidRPr="00C94E80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F16505" w:rsidRDefault="00F16505" w:rsidP="00D31D50">
      <w:pPr>
        <w:spacing w:line="220" w:lineRule="atLeast"/>
      </w:pPr>
    </w:p>
    <w:p w:rsidR="00F16505" w:rsidRPr="007D0511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产品规格</w:t>
      </w:r>
    </w:p>
    <w:tbl>
      <w:tblPr>
        <w:tblW w:w="50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5"/>
        <w:gridCol w:w="4198"/>
        <w:gridCol w:w="4123"/>
      </w:tblGrid>
      <w:tr w:rsidR="00F16505" w:rsidRPr="007D0511" w:rsidTr="00C94E80">
        <w:trPr>
          <w:gridAfter w:val="1"/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F16505" w:rsidRPr="00C94E80" w:rsidRDefault="00F16505" w:rsidP="00C94E80">
            <w:pPr>
              <w:adjustRightInd/>
              <w:snapToGrid/>
              <w:spacing w:after="0"/>
              <w:ind w:left="42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C94E80" w:rsidRPr="00C94E80" w:rsidTr="00C94E80">
        <w:tblPrEx>
          <w:tblCellSpacing w:w="0" w:type="dxa"/>
          <w:shd w:val="clear" w:color="auto" w:fill="auto"/>
        </w:tblPrEx>
        <w:trPr>
          <w:gridBefore w:val="1"/>
          <w:tblCellSpacing w:w="0" w:type="dxa"/>
        </w:trPr>
        <w:tc>
          <w:tcPr>
            <w:tcW w:w="0" w:type="auto"/>
            <w:gridSpan w:val="2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ind w:left="420"/>
              <w:rPr>
                <w:rFonts w:ascii="Arial" w:eastAsia="宋体" w:hAnsi="Arial" w:cs="Arial"/>
                <w:b/>
                <w:bCs/>
                <w:color w:val="444444"/>
                <w:sz w:val="20"/>
                <w:szCs w:val="20"/>
              </w:rPr>
            </w:pPr>
            <w:r w:rsidRPr="00C94E80">
              <w:rPr>
                <w:rFonts w:ascii="Arial" w:eastAsia="宋体" w:hAnsi="Arial" w:cs="Arial"/>
                <w:sz w:val="17"/>
                <w:szCs w:val="17"/>
              </w:rPr>
              <w:t> </w:t>
            </w:r>
            <w:bookmarkStart w:id="12" w:name="A1"/>
            <w:r>
              <w:rPr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124" name="图片 124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94E80">
              <w:rPr>
                <w:rFonts w:ascii="Arial" w:eastAsia="宋体" w:hAnsi="Arial" w:cs="Arial" w:hint="eastAsia"/>
                <w:b/>
                <w:bCs/>
                <w:color w:val="444444"/>
                <w:sz w:val="20"/>
                <w:szCs w:val="20"/>
              </w:rPr>
              <w:t>产品性能</w:t>
            </w:r>
          </w:p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  <w:tr w:rsidR="00C94E80" w:rsidRPr="00C94E80" w:rsidTr="00C94E80">
        <w:tblPrEx>
          <w:tblCellSpacing w:w="0" w:type="dxa"/>
          <w:shd w:val="clear" w:color="auto" w:fill="auto"/>
        </w:tblPrEx>
        <w:trPr>
          <w:gridBefore w:val="1"/>
          <w:tblCellSpacing w:w="0" w:type="dxa"/>
        </w:trPr>
        <w:tc>
          <w:tcPr>
            <w:tcW w:w="0" w:type="auto"/>
            <w:gridSpan w:val="2"/>
            <w:shd w:val="clear" w:color="auto" w:fill="808080"/>
            <w:hideMark/>
          </w:tcPr>
          <w:tbl>
            <w:tblPr>
              <w:tblW w:w="5000" w:type="pct"/>
              <w:tblCellSpacing w:w="0" w:type="dxa"/>
              <w:tblCellMar>
                <w:top w:w="36" w:type="dxa"/>
                <w:left w:w="36" w:type="dxa"/>
                <w:bottom w:w="36" w:type="dxa"/>
                <w:right w:w="36" w:type="dxa"/>
              </w:tblCellMar>
              <w:tblLook w:val="04A0"/>
            </w:tblPr>
            <w:tblGrid>
              <w:gridCol w:w="1406"/>
              <w:gridCol w:w="905"/>
              <w:gridCol w:w="287"/>
              <w:gridCol w:w="626"/>
              <w:gridCol w:w="545"/>
              <w:gridCol w:w="545"/>
              <w:gridCol w:w="649"/>
              <w:gridCol w:w="537"/>
              <w:gridCol w:w="649"/>
              <w:gridCol w:w="537"/>
              <w:gridCol w:w="545"/>
              <w:gridCol w:w="545"/>
              <w:gridCol w:w="545"/>
            </w:tblGrid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gridSpan w:val="2"/>
                  <w:shd w:val="clear" w:color="auto" w:fill="006666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規格</w:t>
                  </w:r>
                  <w:r w:rsidRPr="00C94E80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 xml:space="preserve"> No.</w:t>
                  </w:r>
                </w:p>
              </w:tc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color w:val="FFFFFF"/>
                      <w:sz w:val="17"/>
                      <w:szCs w:val="17"/>
                    </w:rPr>
                    <w:t>節數</w:t>
                  </w:r>
                </w:p>
              </w:tc>
              <w:tc>
                <w:tcPr>
                  <w:tcW w:w="0" w:type="auto"/>
                  <w:shd w:val="clear" w:color="auto" w:fill="006666"/>
                  <w:noWrap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color w:val="FFFFFF"/>
                      <w:sz w:val="17"/>
                      <w:szCs w:val="17"/>
                    </w:rPr>
                    <w:t>減速比</w:t>
                  </w:r>
                  <w:r w:rsidRPr="00C94E80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  <w:vertAlign w:val="superscript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AF042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AF060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AF060A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AF075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AF075A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AF100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AF140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AF180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AF220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額定輸出力矩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 T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2N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Nm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208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588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1,140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290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542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1,050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1,700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1,900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1,800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1,600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C94E80" w:rsidRPr="00C94E80" w:rsidTr="00C94E80">
              <w:trPr>
                <w:trHeight w:val="12"/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gridSpan w:val="11"/>
                  <w:shd w:val="clear" w:color="auto" w:fill="800000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 w:line="12" w:lineRule="atLeast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pict>
                      <v:shape id="_x0000_i1040" type="#_x0000_t75" alt="" style="width:.6pt;height:.6pt"/>
                    </w:pic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208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588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1,140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290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542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1,050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1,700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1,900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1,800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1,600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1,900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70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1,800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1,600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90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急停扭矩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T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2NOT</w:t>
                  </w:r>
                  <w:r w:rsidRPr="00C94E80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Nm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倍額定輸出力矩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額定輸入轉速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N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1N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rpm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最大輸入轉速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N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1B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rpm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4,000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 w:val="restart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超精密背隙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color w:val="FF0000"/>
                      <w:sz w:val="17"/>
                      <w:szCs w:val="17"/>
                    </w:rPr>
                    <w:t>P0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proofErr w:type="spellStart"/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arcmin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15~100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精密背隙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color w:val="FF0000"/>
                      <w:sz w:val="17"/>
                      <w:szCs w:val="17"/>
                    </w:rPr>
                    <w:t>P1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proofErr w:type="spellStart"/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arcmin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15~100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≤ 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≤ 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標準背隙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color w:val="FF0000"/>
                      <w:sz w:val="17"/>
                      <w:szCs w:val="17"/>
                    </w:rPr>
                    <w:t>P2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proofErr w:type="spellStart"/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arcmin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15~100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≤ 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≤ 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扭轉剛性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Nm / </w:t>
                  </w:r>
                  <w:proofErr w:type="spellStart"/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arcmin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225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shd w:val="clear" w:color="auto" w:fill="C9D6E2"/>
                  <w:noWrap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最大徑向力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 F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2rB</w:t>
                  </w:r>
                  <w:r w:rsidRPr="00C94E80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1,400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1,400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9,200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18,000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33,000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1540" w:type="dxa"/>
                  <w:shd w:val="clear" w:color="auto" w:fill="EDECE9"/>
                  <w:noWrap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最大軸向力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 F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2a2B</w:t>
                  </w:r>
                  <w:r w:rsidRPr="00C94E80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3,700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3,700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5,820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11,400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19,500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16,300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使用壽命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hr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gridSpan w:val="9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30,000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color w:val="0000FF"/>
                      <w:sz w:val="17"/>
                      <w:szCs w:val="17"/>
                    </w:rPr>
                    <w:t>*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效率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>
                    <w:rPr>
                      <w:rFonts w:ascii="Arial" w:eastAsia="宋体" w:hAnsi="Arial" w:cs="Arial"/>
                      <w:noProof/>
                      <w:sz w:val="17"/>
                      <w:szCs w:val="17"/>
                    </w:rPr>
                    <w:drawing>
                      <wp:inline distT="0" distB="0" distL="0" distR="0">
                        <wp:extent cx="60960" cy="106680"/>
                        <wp:effectExtent l="19050" t="0" r="0" b="0"/>
                        <wp:docPr id="126" name="图片 126" descr="http://www.apexdyna.com/imgs/prod/ui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6" descr="http://www.apexdyna.com/imgs/prod/ui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96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%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宋体" w:eastAsia="宋体" w:hAnsi="宋体" w:cs="宋体"/>
                      <w:sz w:val="17"/>
                      <w:szCs w:val="17"/>
                    </w:rPr>
                    <w:t>≧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97 %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15~100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宋体" w:eastAsia="宋体" w:hAnsi="宋体" w:cs="宋体"/>
                      <w:sz w:val="17"/>
                      <w:szCs w:val="17"/>
                    </w:rPr>
                    <w:t>≧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94 %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重量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 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kg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0.6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1.3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3.7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13.7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48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15~100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0.8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4.1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8.1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16.6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使用溫度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ºC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-10ºC~90ºC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潤滑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gridSpan w:val="9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合成潤滑油脂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(NYOGEL 792D)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防護等級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IP65 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安裝方向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gridSpan w:val="9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任意方向</w:t>
                  </w:r>
                </w:p>
              </w:tc>
            </w:tr>
            <w:tr w:rsidR="00C94E80" w:rsidRPr="00C94E80" w:rsidTr="00C94E80">
              <w:trPr>
                <w:tblCellSpacing w:w="0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噪音值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br/>
                    <w:t>(n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1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=3000 rpm,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br/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無負載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)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dB(A)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58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≤ 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≤ 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≤ 63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67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C94E80">
                    <w:rPr>
                      <w:rFonts w:ascii="Arial" w:eastAsia="宋体" w:hAnsi="Arial" w:cs="Arial"/>
                      <w:sz w:val="15"/>
                      <w:szCs w:val="15"/>
                    </w:rPr>
                    <w:t>≤</w:t>
                  </w:r>
                  <w:r w:rsidRPr="00C94E80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C94E80">
                    <w:rPr>
                      <w:rFonts w:ascii="Arial" w:eastAsia="宋体" w:hAnsi="Arial" w:cs="Arial"/>
                      <w:sz w:val="17"/>
                      <w:szCs w:val="17"/>
                    </w:rPr>
                    <w:t>70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</w:tbl>
    <w:p w:rsidR="00C94E80" w:rsidRPr="00C94E80" w:rsidRDefault="00C94E80" w:rsidP="00C94E80">
      <w:pPr>
        <w:adjustRightInd/>
        <w:snapToGrid/>
        <w:spacing w:after="18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2640"/>
        <w:gridCol w:w="5559"/>
      </w:tblGrid>
      <w:tr w:rsidR="00C94E80" w:rsidRPr="00C94E80" w:rsidTr="00C94E80">
        <w:trPr>
          <w:tblCellSpacing w:w="15" w:type="dxa"/>
        </w:trPr>
        <w:tc>
          <w:tcPr>
            <w:tcW w:w="0" w:type="auto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1.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( </w:t>
            </w:r>
            <w:proofErr w:type="spellStart"/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i</w:t>
            </w:r>
            <w:proofErr w:type="spellEnd"/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=N</w:t>
            </w:r>
            <w:r w:rsidRPr="00C94E8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in</w:t>
            </w:r>
            <w:r w:rsidRPr="00C94E8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/ N</w:t>
            </w:r>
            <w:r w:rsidRPr="00C94E8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out</w:t>
            </w:r>
            <w:r w:rsidRPr="00C94E8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)</w:t>
            </w:r>
          </w:p>
        </w:tc>
        <w:tc>
          <w:tcPr>
            <w:tcW w:w="0" w:type="auto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sz w:val="14"/>
                <w:szCs w:val="14"/>
              </w:rPr>
            </w:pP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2.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輸出轉數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100rpm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時，作用於輸出軸中心位置。</w: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3.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最大加速力矩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T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2B</w:t>
            </w:r>
            <w:r w:rsidRPr="00C94E8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= 60% of T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  <w:vertAlign w:val="subscript"/>
              </w:rPr>
              <w:t>2NOT</w: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94E80">
              <w:rPr>
                <w:rFonts w:ascii="Arial" w:eastAsia="宋体" w:hAnsi="Arial" w:cs="Arial"/>
                <w:color w:val="0000FF"/>
                <w:sz w:val="14"/>
                <w:szCs w:val="14"/>
              </w:rPr>
              <w:t>*</w:t>
            </w:r>
            <w:r w:rsidRPr="00C94E80">
              <w:rPr>
                <w:rFonts w:ascii="Arial" w:eastAsia="宋体" w:hAnsi="Arial" w:cs="Arial"/>
                <w:color w:val="0000FF"/>
                <w:sz w:val="14"/>
                <w:szCs w:val="14"/>
              </w:rPr>
              <w:t>連續運轉，使用壽命為</w:t>
            </w:r>
            <w:r w:rsidRPr="00C94E80">
              <w:rPr>
                <w:rFonts w:ascii="Arial" w:eastAsia="宋体" w:hAnsi="Arial" w:cs="Arial"/>
                <w:color w:val="0000FF"/>
                <w:sz w:val="14"/>
                <w:szCs w:val="14"/>
              </w:rPr>
              <w:t xml:space="preserve"> 10,000 hrs</w:t>
            </w:r>
            <w:r w:rsidRPr="00C94E80">
              <w:rPr>
                <w:rFonts w:ascii="Arial" w:eastAsia="宋体" w:hAnsi="Arial" w:cs="Arial"/>
                <w:color w:val="0000FF"/>
                <w:sz w:val="14"/>
                <w:szCs w:val="14"/>
              </w:rPr>
              <w:t>。</w:t>
            </w:r>
            <w:r w:rsidRPr="00C94E80">
              <w:rPr>
                <w:rFonts w:ascii="Arial" w:eastAsia="宋体" w:hAnsi="Arial" w:cs="Arial"/>
                <w:color w:val="0000FF"/>
                <w:sz w:val="14"/>
                <w:szCs w:val="14"/>
              </w:rPr>
              <w:t>(</w:t>
            </w:r>
            <w:r w:rsidRPr="00C94E80">
              <w:rPr>
                <w:rFonts w:ascii="Arial" w:eastAsia="宋体" w:hAnsi="Arial" w:cs="Arial"/>
                <w:color w:val="0000FF"/>
                <w:sz w:val="14"/>
                <w:szCs w:val="14"/>
              </w:rPr>
              <w:t>請洽詢本公司</w:t>
            </w:r>
            <w:r w:rsidRPr="00C94E80">
              <w:rPr>
                <w:rFonts w:ascii="Arial" w:eastAsia="宋体" w:hAnsi="Arial" w:cs="Arial"/>
                <w:color w:val="0000FF"/>
                <w:sz w:val="14"/>
                <w:szCs w:val="14"/>
              </w:rPr>
              <w:t>)</w:t>
            </w:r>
          </w:p>
        </w:tc>
      </w:tr>
    </w:tbl>
    <w:p w:rsidR="00C94E80" w:rsidRPr="00C94E80" w:rsidRDefault="00C94E80" w:rsidP="00C94E80">
      <w:pPr>
        <w:adjustRightInd/>
        <w:snapToGrid/>
        <w:spacing w:after="18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C94E80" w:rsidRPr="00C94E80" w:rsidTr="00C94E80">
        <w:trPr>
          <w:tblCellSpacing w:w="15" w:type="dxa"/>
        </w:trPr>
        <w:tc>
          <w:tcPr>
            <w:tcW w:w="4500" w:type="pct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94E80">
              <w:rPr>
                <w:rFonts w:ascii="宋体" w:eastAsia="宋体" w:hAnsi="宋体" w:cs="宋体"/>
                <w:sz w:val="24"/>
                <w:szCs w:val="24"/>
              </w:rPr>
              <w:pict>
                <v:rect id="_x0000_i1041" style="width:0;height:.6pt" o:hralign="center" o:hrstd="t" o:hrnoshade="t" o:hr="t" fillcolor="#f90" stroked="f"/>
              </w:pict>
            </w:r>
          </w:p>
        </w:tc>
      </w:tr>
    </w:tbl>
    <w:p w:rsidR="00C94E80" w:rsidRPr="00C94E80" w:rsidRDefault="00C94E80" w:rsidP="00C94E80">
      <w:pPr>
        <w:adjustRightInd/>
        <w:snapToGrid/>
        <w:spacing w:after="18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500" w:type="pct"/>
        <w:tblCellSpacing w:w="15" w:type="dxa"/>
        <w:tblLayout w:type="fixed"/>
        <w:tblCellMar>
          <w:left w:w="0" w:type="dxa"/>
          <w:right w:w="0" w:type="dxa"/>
        </w:tblCellMar>
        <w:tblLook w:val="04A0"/>
      </w:tblPr>
      <w:tblGrid>
        <w:gridCol w:w="7529"/>
      </w:tblGrid>
      <w:tr w:rsidR="00C94E80" w:rsidRPr="00C94E80" w:rsidTr="00C94E80">
        <w:trPr>
          <w:tblCellSpacing w:w="15" w:type="dxa"/>
        </w:trPr>
        <w:tc>
          <w:tcPr>
            <w:tcW w:w="8306" w:type="dxa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sz w:val="17"/>
                <w:szCs w:val="17"/>
              </w:rPr>
              <w:t> </w:t>
            </w: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128" name="图片 128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94E80">
              <w:rPr>
                <w:rFonts w:ascii="Arial" w:eastAsia="宋体" w:hAnsi="Arial" w:cs="Arial"/>
                <w:b/>
                <w:bCs/>
                <w:color w:val="444444"/>
                <w:sz w:val="20"/>
                <w:szCs w:val="20"/>
              </w:rPr>
              <w:t>減速機轉動慣量</w: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8306" w:type="dxa"/>
            <w:shd w:val="clear" w:color="auto" w:fill="808080"/>
            <w:vAlign w:val="center"/>
            <w:hideMark/>
          </w:tcPr>
          <w:tbl>
            <w:tblPr>
              <w:tblW w:w="5000" w:type="pct"/>
              <w:tblCellSpacing w:w="6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57"/>
              <w:gridCol w:w="883"/>
              <w:gridCol w:w="668"/>
              <w:gridCol w:w="533"/>
              <w:gridCol w:w="533"/>
              <w:gridCol w:w="462"/>
              <w:gridCol w:w="533"/>
              <w:gridCol w:w="462"/>
              <w:gridCol w:w="533"/>
              <w:gridCol w:w="533"/>
              <w:gridCol w:w="533"/>
              <w:gridCol w:w="539"/>
            </w:tblGrid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shd w:val="clear" w:color="auto" w:fill="006666"/>
                  <w:vAlign w:val="center"/>
                  <w:hideMark/>
                </w:tcPr>
                <w:bookmarkEnd w:id="12"/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規格 No.</w:t>
                  </w:r>
                </w:p>
              </w:tc>
              <w:tc>
                <w:tcPr>
                  <w:tcW w:w="593" w:type="pct"/>
                  <w:shd w:val="clear" w:color="auto" w:fill="006666"/>
                  <w:noWrap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t> 節數 </w:t>
                  </w:r>
                </w:p>
              </w:tc>
              <w:tc>
                <w:tcPr>
                  <w:tcW w:w="728" w:type="dxa"/>
                  <w:shd w:val="clear" w:color="auto" w:fill="006666"/>
                  <w:noWrap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color w:val="FFFFFF"/>
                      <w:sz w:val="18"/>
                      <w:szCs w:val="18"/>
                    </w:rPr>
                    <w:t> 減速比</w:t>
                  </w:r>
                  <w:r w:rsidRPr="00C94E80">
                    <w:rPr>
                      <w:rFonts w:ascii="宋体" w:eastAsia="宋体" w:hAnsi="宋体" w:cs="宋体"/>
                      <w:color w:val="FF0000"/>
                      <w:sz w:val="18"/>
                      <w:szCs w:val="18"/>
                      <w:vertAlign w:val="superscript"/>
                    </w:rPr>
                    <w:t>1</w:t>
                  </w:r>
                </w:p>
              </w:tc>
              <w:tc>
                <w:tcPr>
                  <w:tcW w:w="577" w:type="dxa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AF042 </w:t>
                  </w:r>
                </w:p>
              </w:tc>
              <w:tc>
                <w:tcPr>
                  <w:tcW w:w="577" w:type="dxa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AF060 </w:t>
                  </w:r>
                </w:p>
              </w:tc>
              <w:tc>
                <w:tcPr>
                  <w:tcW w:w="499" w:type="dxa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AF060A</w:t>
                  </w:r>
                </w:p>
              </w:tc>
              <w:tc>
                <w:tcPr>
                  <w:tcW w:w="577" w:type="dxa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AF075 </w:t>
                  </w:r>
                </w:p>
              </w:tc>
              <w:tc>
                <w:tcPr>
                  <w:tcW w:w="499" w:type="dxa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AF075A</w:t>
                  </w:r>
                </w:p>
              </w:tc>
              <w:tc>
                <w:tcPr>
                  <w:tcW w:w="577" w:type="dxa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AF100 </w:t>
                  </w:r>
                </w:p>
              </w:tc>
              <w:tc>
                <w:tcPr>
                  <w:tcW w:w="577" w:type="dxa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AF140 </w:t>
                  </w:r>
                </w:p>
              </w:tc>
              <w:tc>
                <w:tcPr>
                  <w:tcW w:w="577" w:type="dxa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AF180 </w:t>
                  </w:r>
                </w:p>
              </w:tc>
              <w:tc>
                <w:tcPr>
                  <w:tcW w:w="577" w:type="dxa"/>
                  <w:shd w:val="clear" w:color="auto" w:fill="32426D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b/>
                      <w:bCs/>
                      <w:color w:val="FFFFFF"/>
                      <w:sz w:val="18"/>
                      <w:szCs w:val="18"/>
                    </w:rPr>
                    <w:t>AF220 </w:t>
                  </w:r>
                </w:p>
              </w:tc>
            </w:tr>
            <w:tr w:rsidR="00C94E80" w:rsidRPr="00C94E80" w:rsidTr="00C94E80">
              <w:trPr>
                <w:trHeight w:val="240"/>
                <w:tblCellSpacing w:w="6" w:type="dxa"/>
              </w:trPr>
              <w:tc>
                <w:tcPr>
                  <w:tcW w:w="843" w:type="pct"/>
                  <w:vMerge w:val="restart"/>
                  <w:shd w:val="clear" w:color="auto" w:fill="EDECE9"/>
                  <w:noWrap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轉動慣量 J</w:t>
                  </w: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  <w:vertAlign w:val="subscript"/>
                    </w:rPr>
                    <w:t>1</w:t>
                  </w:r>
                  <w:r w:rsidRPr="00C94E80"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（</w:t>
                  </w: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kg</w:t>
                  </w:r>
                  <w:r w:rsidRPr="00C94E80">
                    <w:rPr>
                      <w:rFonts w:ascii="MS Mincho" w:eastAsia="MS Mincho" w:hAnsi="MS Mincho" w:cs="MS Mincho"/>
                      <w:sz w:val="18"/>
                      <w:szCs w:val="18"/>
                    </w:rPr>
                    <w:t>‧</w:t>
                  </w: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cm</w:t>
                  </w: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  <w:vertAlign w:val="superscript"/>
                    </w:rPr>
                    <w:t>2 </w:t>
                  </w:r>
                  <w:r w:rsidRPr="00C94E80">
                    <w:rPr>
                      <w:rFonts w:ascii="宋体" w:eastAsia="宋体" w:hAnsi="宋体" w:cs="宋体" w:hint="eastAsia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593" w:type="pct"/>
                  <w:vMerge w:val="restart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28" w:type="dxa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0.16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0.61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3.25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9.21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28.98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69.61</w:t>
                  </w:r>
                </w:p>
              </w:tc>
            </w:tr>
            <w:tr w:rsidR="00C94E80" w:rsidRPr="00C94E80" w:rsidTr="00C94E80">
              <w:trPr>
                <w:trHeight w:val="240"/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0.14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0.48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2.74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7.54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23.67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54.37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53.27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0.45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2.65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7.25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22.75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51.72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0.45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2.62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7.14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22.48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50.97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2.58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7.07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22.59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50.84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7.04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22.53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50.63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D5EF9E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50.56</w:t>
                  </w:r>
                </w:p>
              </w:tc>
            </w:tr>
            <w:tr w:rsidR="00C94E80" w:rsidRPr="00C94E80" w:rsidTr="00C94E80">
              <w:trPr>
                <w:trHeight w:val="12"/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4136" w:type="pct"/>
                  <w:gridSpan w:val="11"/>
                  <w:shd w:val="clear" w:color="auto" w:fill="800000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 w:line="12" w:lineRule="atLeas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pict>
                      <v:shape id="_x0000_i1043" type="#_x0000_t75" alt="" style="width:.6pt;height:.6pt"/>
                    </w:pic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 w:val="restart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45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2.71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7.42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23.29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80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90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577" w:type="dxa"/>
                  <w:shd w:val="clear" w:color="auto" w:fill="C9D6E2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</w:tr>
            <w:tr w:rsidR="00C94E80" w:rsidRPr="00C94E80" w:rsidTr="00C94E80">
              <w:trPr>
                <w:tblCellSpacing w:w="6" w:type="dxa"/>
              </w:trPr>
              <w:tc>
                <w:tcPr>
                  <w:tcW w:w="84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593" w:type="pct"/>
                  <w:vMerge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</w:p>
              </w:tc>
              <w:tc>
                <w:tcPr>
                  <w:tcW w:w="728" w:type="dxa"/>
                  <w:shd w:val="clear" w:color="auto" w:fill="A5E7BF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0.03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0.13</w:t>
                  </w:r>
                </w:p>
              </w:tc>
              <w:tc>
                <w:tcPr>
                  <w:tcW w:w="499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0.44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2.57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7.03</w:t>
                  </w:r>
                </w:p>
              </w:tc>
              <w:tc>
                <w:tcPr>
                  <w:tcW w:w="577" w:type="dxa"/>
                  <w:shd w:val="clear" w:color="auto" w:fill="EDECE9"/>
                  <w:vAlign w:val="center"/>
                  <w:hideMark/>
                </w:tcPr>
                <w:p w:rsidR="00C94E80" w:rsidRPr="00C94E80" w:rsidRDefault="00C94E80" w:rsidP="00C94E8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 w:rsidRPr="00C94E80">
                    <w:rPr>
                      <w:rFonts w:ascii="宋体" w:eastAsia="宋体" w:hAnsi="宋体" w:cs="宋体"/>
                      <w:sz w:val="18"/>
                      <w:szCs w:val="18"/>
                    </w:rPr>
                    <w:t>22.51</w:t>
                  </w: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</w:tbl>
    <w:p w:rsidR="00C94E80" w:rsidRPr="00C94E80" w:rsidRDefault="00C94E80" w:rsidP="00C94E80">
      <w:pPr>
        <w:adjustRightInd/>
        <w:snapToGrid/>
        <w:spacing w:after="18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6492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6492"/>
      </w:tblGrid>
      <w:tr w:rsidR="00C94E80" w:rsidRPr="00C94E80" w:rsidTr="00C94E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C94E80" w:rsidRPr="00C94E80" w:rsidRDefault="00C94E80" w:rsidP="00C94E80">
      <w:pPr>
        <w:adjustRightInd/>
        <w:snapToGrid/>
        <w:spacing w:after="18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C94E80" w:rsidRPr="00C94E80" w:rsidTr="00C94E80">
        <w:trPr>
          <w:tblCellSpacing w:w="15" w:type="dxa"/>
        </w:trPr>
        <w:tc>
          <w:tcPr>
            <w:tcW w:w="4500" w:type="pct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94E80">
              <w:rPr>
                <w:rFonts w:ascii="宋体" w:eastAsia="宋体" w:hAnsi="宋体" w:cs="宋体"/>
                <w:sz w:val="24"/>
                <w:szCs w:val="24"/>
              </w:rPr>
              <w:pict>
                <v:rect id="_x0000_i1042" style="width:0;height:.6pt" o:hralign="center" o:hrstd="t" o:hrnoshade="t" o:hr="t" fillcolor="#f90" stroked="f"/>
              </w:pict>
            </w:r>
          </w:p>
        </w:tc>
      </w:tr>
    </w:tbl>
    <w:p w:rsidR="00F16505" w:rsidRDefault="00F16505" w:rsidP="00D31D50">
      <w:pPr>
        <w:spacing w:line="220" w:lineRule="atLeast"/>
      </w:pPr>
    </w:p>
    <w:p w:rsidR="00F16505" w:rsidRDefault="00F16505" w:rsidP="00F16505">
      <w:pPr>
        <w:spacing w:line="220" w:lineRule="atLeast"/>
        <w:ind w:firstLineChars="150" w:firstLine="301"/>
        <w:rPr>
          <w:rFonts w:ascii="Arial" w:eastAsia="宋体" w:hAnsi="Arial" w:cs="Arial"/>
          <w:b/>
          <w:bCs/>
          <w:color w:val="444444"/>
          <w:sz w:val="20"/>
          <w:szCs w:val="20"/>
        </w:rPr>
      </w:pPr>
    </w:p>
    <w:p w:rsidR="00F16505" w:rsidRPr="007D0511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产品尺寸</w:t>
      </w:r>
    </w:p>
    <w:p w:rsidR="00C94E80" w:rsidRPr="00C94E80" w:rsidRDefault="00C94E80" w:rsidP="00C94E80">
      <w:pPr>
        <w:shd w:val="clear" w:color="auto" w:fill="FFFFFF"/>
        <w:adjustRightInd/>
        <w:snapToGrid/>
        <w:spacing w:after="180"/>
        <w:ind w:left="60"/>
        <w:outlineLvl w:val="1"/>
        <w:rPr>
          <w:rFonts w:ascii="Arial" w:eastAsia="宋体" w:hAnsi="Arial" w:cs="Arial"/>
          <w:b/>
          <w:bCs/>
          <w:color w:val="5F5F5F"/>
          <w:sz w:val="18"/>
          <w:szCs w:val="18"/>
        </w:rPr>
      </w:pPr>
      <w:r w:rsidRPr="00C94E80">
        <w:rPr>
          <w:rFonts w:ascii="Arial" w:eastAsia="宋体" w:hAnsi="Arial" w:cs="Arial"/>
          <w:b/>
          <w:bCs/>
          <w:color w:val="5F5F5F"/>
          <w:sz w:val="18"/>
          <w:szCs w:val="18"/>
        </w:rPr>
        <w:t>產品尺寸</w:t>
      </w:r>
    </w:p>
    <w:tbl>
      <w:tblPr>
        <w:tblW w:w="475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256"/>
      </w:tblGrid>
      <w:tr w:rsidR="00C94E80" w:rsidRPr="00C94E80" w:rsidTr="00C94E80">
        <w:trPr>
          <w:tblCellSpacing w:w="15" w:type="dxa"/>
        </w:trPr>
        <w:tc>
          <w:tcPr>
            <w:tcW w:w="0" w:type="auto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C94E80">
              <w:rPr>
                <w:rFonts w:ascii="Arial" w:eastAsia="宋体" w:hAnsi="Arial" w:cs="Arial"/>
                <w:sz w:val="17"/>
                <w:szCs w:val="17"/>
              </w:rPr>
              <w:t> </w:t>
            </w: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179" name="图片 179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94E80">
              <w:rPr>
                <w:rFonts w:ascii="Arial" w:eastAsia="宋体" w:hAnsi="Arial" w:cs="Arial"/>
                <w:sz w:val="17"/>
                <w:szCs w:val="17"/>
              </w:rPr>
              <w:t>單節</w:t>
            </w:r>
            <w:r w:rsidRPr="00C94E80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C94E80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C94E80">
              <w:rPr>
                <w:rFonts w:ascii="Arial" w:eastAsia="宋体" w:hAnsi="Arial" w:cs="Arial"/>
                <w:sz w:val="17"/>
                <w:szCs w:val="17"/>
              </w:rPr>
              <w:t xml:space="preserve"> </w:t>
            </w:r>
            <w:proofErr w:type="spellStart"/>
            <w:r w:rsidRPr="00C94E80">
              <w:rPr>
                <w:rFonts w:ascii="Arial" w:eastAsia="宋体" w:hAnsi="Arial" w:cs="Arial"/>
                <w:sz w:val="17"/>
                <w:szCs w:val="17"/>
              </w:rPr>
              <w:t>i</w:t>
            </w:r>
            <w:proofErr w:type="spellEnd"/>
            <w:r w:rsidRPr="00C94E80">
              <w:rPr>
                <w:rFonts w:ascii="Arial" w:eastAsia="宋体" w:hAnsi="Arial" w:cs="Arial"/>
                <w:sz w:val="17"/>
                <w:szCs w:val="17"/>
              </w:rPr>
              <w:t xml:space="preserve"> = 3 ~ 10</w: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5185410" cy="2903054"/>
                  <wp:effectExtent l="19050" t="0" r="0" b="0"/>
                  <wp:docPr id="180" name="图片 180" descr="http://www.apexdyna.com/zh/imgs/prod/AF-Dimension-s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 descr="http://www.apexdyna.com/zh/imgs/prod/AF-Dimension-s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5410" cy="29030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94E80" w:rsidRPr="00C94E80" w:rsidRDefault="00C94E80" w:rsidP="00C94E80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75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7948"/>
      </w:tblGrid>
      <w:tr w:rsidR="00C94E80" w:rsidRPr="00C94E80" w:rsidTr="00C94E80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888"/>
            </w:tblGrid>
            <w:tr w:rsidR="00C94E80" w:rsidRPr="00C94E80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901"/>
                    <w:gridCol w:w="888"/>
                    <w:gridCol w:w="888"/>
                    <w:gridCol w:w="989"/>
                    <w:gridCol w:w="989"/>
                    <w:gridCol w:w="989"/>
                    <w:gridCol w:w="1089"/>
                    <w:gridCol w:w="1095"/>
                  </w:tblGrid>
                  <w:tr w:rsidR="00C94E80" w:rsidRPr="00C94E80">
                    <w:trPr>
                      <w:trHeight w:val="300"/>
                      <w:tblCellSpacing w:w="6" w:type="dxa"/>
                    </w:trPr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AF042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AF060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AF075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AF100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AF140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AF180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AF220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j6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g6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M12X1.75P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 X 2P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33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86.5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163.5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C3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≤14 / 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≤19 / 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≤55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116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C5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C6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364.5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B1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H1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79.5</w:t>
                        </w:r>
                      </w:p>
                    </w:tc>
                  </w:tr>
                </w:tbl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94E80">
              <w:rPr>
                <w:rFonts w:ascii="Arial" w:eastAsia="宋体" w:hAnsi="Arial" w:cs="Arial"/>
                <w:sz w:val="14"/>
                <w:szCs w:val="14"/>
              </w:rPr>
              <w:lastRenderedPageBreak/>
              <w:t> </w: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lastRenderedPageBreak/>
              <w:t xml:space="preserve">3. C1~C10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是公制標準馬達連接板之尺寸，請至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減速機選用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找出正確之尺寸。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AF060M1 5,10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≤16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C94E8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AF075M1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≤24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</w:p>
        </w:tc>
      </w:tr>
    </w:tbl>
    <w:p w:rsidR="00C94E80" w:rsidRPr="00C94E80" w:rsidRDefault="00C94E80" w:rsidP="00C94E80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199"/>
      </w:tblGrid>
      <w:tr w:rsidR="00C94E80" w:rsidRPr="00C94E80" w:rsidTr="00C94E80">
        <w:trPr>
          <w:tblCellSpacing w:w="15" w:type="dxa"/>
        </w:trPr>
        <w:tc>
          <w:tcPr>
            <w:tcW w:w="4500" w:type="pct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C94E80">
              <w:rPr>
                <w:rFonts w:ascii="宋体" w:eastAsia="宋体" w:hAnsi="宋体" w:cs="宋体"/>
                <w:sz w:val="24"/>
                <w:szCs w:val="24"/>
              </w:rPr>
              <w:pict>
                <v:rect id="_x0000_i1044" style="width:0;height:.6pt" o:hralign="center" o:hrstd="t" o:hrnoshade="t" o:hr="t" fillcolor="#f90" stroked="f"/>
              </w:pict>
            </w:r>
          </w:p>
        </w:tc>
      </w:tr>
    </w:tbl>
    <w:p w:rsidR="00C94E80" w:rsidRPr="00C94E80" w:rsidRDefault="00C94E80" w:rsidP="00C94E80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75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7948"/>
      </w:tblGrid>
      <w:tr w:rsidR="00C94E80" w:rsidRPr="00C94E80" w:rsidTr="00C94E80">
        <w:trPr>
          <w:trHeight w:val="360"/>
          <w:tblCellSpacing w:w="15" w:type="dxa"/>
        </w:trPr>
        <w:tc>
          <w:tcPr>
            <w:tcW w:w="0" w:type="auto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bookmarkStart w:id="13" w:name="A2"/>
            <w:bookmarkEnd w:id="13"/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182" name="图片 182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94E80">
              <w:rPr>
                <w:rFonts w:ascii="Arial" w:eastAsia="宋体" w:hAnsi="Arial" w:cs="Arial"/>
                <w:sz w:val="17"/>
                <w:szCs w:val="17"/>
              </w:rPr>
              <w:t>雙節</w:t>
            </w:r>
            <w:r w:rsidRPr="00C94E80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C94E80">
              <w:rPr>
                <w:rFonts w:ascii="Arial" w:eastAsia="宋体" w:hAnsi="Arial" w:cs="Arial"/>
                <w:sz w:val="17"/>
                <w:szCs w:val="17"/>
              </w:rPr>
              <w:t>減速比</w:t>
            </w:r>
            <w:r w:rsidRPr="00C94E80">
              <w:rPr>
                <w:rFonts w:ascii="Arial" w:eastAsia="宋体" w:hAnsi="Arial" w:cs="Arial"/>
                <w:sz w:val="17"/>
                <w:szCs w:val="17"/>
              </w:rPr>
              <w:t xml:space="preserve"> </w:t>
            </w:r>
            <w:proofErr w:type="spellStart"/>
            <w:r w:rsidRPr="00C94E80">
              <w:rPr>
                <w:rFonts w:ascii="Arial" w:eastAsia="宋体" w:hAnsi="Arial" w:cs="Arial"/>
                <w:sz w:val="17"/>
                <w:szCs w:val="17"/>
              </w:rPr>
              <w:t>i</w:t>
            </w:r>
            <w:proofErr w:type="spellEnd"/>
            <w:r w:rsidRPr="00C94E80">
              <w:rPr>
                <w:rFonts w:ascii="Arial" w:eastAsia="宋体" w:hAnsi="Arial" w:cs="Arial"/>
                <w:sz w:val="17"/>
                <w:szCs w:val="17"/>
              </w:rPr>
              <w:t xml:space="preserve"> = 15 ~ 100</w: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4790994" cy="2682240"/>
                  <wp:effectExtent l="19050" t="0" r="0" b="0"/>
                  <wp:docPr id="183" name="图片 183" descr="http://www.apexdyna.com/zh/imgs/prod/AF-Dimension-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 descr="http://www.apexdyna.com/zh/imgs/prod/AF-Dimension-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0994" cy="268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94E80" w:rsidRPr="00C94E80" w:rsidRDefault="00C94E80" w:rsidP="00C94E80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6492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6492"/>
      </w:tblGrid>
      <w:tr w:rsidR="00C94E80" w:rsidRPr="00C94E80" w:rsidTr="00C94E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</w:p>
        </w:tc>
      </w:tr>
    </w:tbl>
    <w:p w:rsidR="00C94E80" w:rsidRPr="00C94E80" w:rsidRDefault="00C94E80" w:rsidP="00C94E80">
      <w:pPr>
        <w:shd w:val="clear" w:color="auto" w:fill="FFFFFF"/>
        <w:adjustRightInd/>
        <w:snapToGrid/>
        <w:spacing w:after="18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7343"/>
        <w:gridCol w:w="856"/>
      </w:tblGrid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139"/>
            </w:tblGrid>
            <w:tr w:rsidR="00C94E80" w:rsidRPr="00C94E80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47"/>
                    <w:gridCol w:w="756"/>
                    <w:gridCol w:w="756"/>
                    <w:gridCol w:w="791"/>
                    <w:gridCol w:w="785"/>
                    <w:gridCol w:w="728"/>
                    <w:gridCol w:w="871"/>
                    <w:gridCol w:w="824"/>
                    <w:gridCol w:w="824"/>
                    <w:gridCol w:w="897"/>
                  </w:tblGrid>
                  <w:tr w:rsidR="00C94E80" w:rsidRPr="00C94E80">
                    <w:trPr>
                      <w:trHeight w:val="300"/>
                      <w:tblCellSpacing w:w="6" w:type="dxa"/>
                    </w:trPr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AF042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AF060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AF060A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AF075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AF075A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AF100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AF140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AF180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AF220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68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j6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g6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 X 2P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 X 2.5P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28.5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33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58.5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91.5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166.5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248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 X 1.75P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C3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≤11 / ≤12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0000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≤14 / 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C94E80">
                          <w:rPr>
                            <w:rFonts w:ascii="Arial" w:eastAsia="宋体" w:hAnsi="Arial" w:cs="Arial"/>
                            <w:b/>
                            <w:bCs/>
                            <w:color w:val="FF0000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≤14 / 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≤15.875 / 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  <w:t>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≤19 / 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≤19 / 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≤48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C5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C6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vertAlign w:val="superscript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207.5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415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B1</w:t>
                        </w:r>
                        <w:r w:rsidRPr="00C94E80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C94E80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C94E80" w:rsidRPr="00C94E80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H1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C94E80" w:rsidRPr="00C94E80" w:rsidRDefault="00C94E80" w:rsidP="00C94E80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C94E80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79.5</w:t>
                        </w:r>
                      </w:p>
                    </w:tc>
                  </w:tr>
                </w:tbl>
                <w:p w:rsidR="00C94E80" w:rsidRPr="00C94E80" w:rsidRDefault="00C94E80" w:rsidP="00C94E80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</w:tr>
          </w:tbl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94E80">
              <w:rPr>
                <w:rFonts w:ascii="Arial" w:eastAsia="宋体" w:hAnsi="Arial" w:cs="Arial"/>
                <w:sz w:val="14"/>
                <w:szCs w:val="14"/>
              </w:rPr>
              <w:lastRenderedPageBreak/>
              <w:t> </w: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lastRenderedPageBreak/>
              <w:t xml:space="preserve">4. C1~C10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是公制標準馬達連接板之尺寸，請至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減速機選用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"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找出正確之尺寸。</w:t>
            </w:r>
            <w:r w:rsidRPr="00C94E8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AF060M1 15~50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≤12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C94E8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AF060AM1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≤16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AF075M1 15~50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≤16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C94E8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AF075M2 15~50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減速比提供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≤15.875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C94E8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AF075AM1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≤24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  <w:r w:rsidRPr="00C94E80">
              <w:rPr>
                <w:rFonts w:ascii="Arial" w:eastAsia="宋体" w:hAnsi="Arial" w:cs="Arial"/>
                <w:color w:val="800000"/>
                <w:sz w:val="14"/>
              </w:rPr>
              <w:t> 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br/>
              <w:t xml:space="preserve">* AF100M1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提供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 xml:space="preserve"> C3 ≤24 </w:t>
            </w:r>
            <w:r w:rsidRPr="00C94E80">
              <w:rPr>
                <w:rFonts w:ascii="Arial" w:eastAsia="宋体" w:hAnsi="Arial" w:cs="Arial"/>
                <w:color w:val="800000"/>
                <w:sz w:val="14"/>
                <w:szCs w:val="14"/>
              </w:rPr>
              <w:t>可選。</w:t>
            </w:r>
          </w:p>
        </w:tc>
      </w:tr>
      <w:tr w:rsidR="00C94E80" w:rsidRPr="00C94E80" w:rsidTr="00C94E80">
        <w:trPr>
          <w:tblCellSpacing w:w="15" w:type="dxa"/>
        </w:trPr>
        <w:tc>
          <w:tcPr>
            <w:tcW w:w="4500" w:type="pct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Arial" w:eastAsia="宋体" w:hAnsi="Arial" w:cs="Arial"/>
                <w:sz w:val="14"/>
                <w:szCs w:val="14"/>
              </w:rPr>
            </w:pPr>
            <w:r w:rsidRPr="00C94E80">
              <w:rPr>
                <w:rFonts w:ascii="Arial" w:eastAsia="宋体" w:hAnsi="Arial" w:cs="Arial"/>
                <w:sz w:val="14"/>
                <w:szCs w:val="14"/>
              </w:rPr>
              <w:pict>
                <v:rect id="_x0000_i1045" style="width:0;height:.6pt" o:hralign="center" o:hrstd="t" o:hrnoshade="t" o:hr="t" fillcolor="#f9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C94E80" w:rsidRPr="00C94E80" w:rsidRDefault="00C94E80" w:rsidP="00C94E80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16505" w:rsidRDefault="00F16505" w:rsidP="00F16505">
      <w:pPr>
        <w:spacing w:line="220" w:lineRule="atLeast"/>
      </w:pPr>
    </w:p>
    <w:sectPr w:rsidR="00F1650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3782" w:rsidRDefault="007E3782" w:rsidP="00F16505">
      <w:pPr>
        <w:spacing w:after="0"/>
      </w:pPr>
      <w:r>
        <w:separator/>
      </w:r>
    </w:p>
  </w:endnote>
  <w:endnote w:type="continuationSeparator" w:id="0">
    <w:p w:rsidR="007E3782" w:rsidRDefault="007E3782" w:rsidP="00F1650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3782" w:rsidRDefault="007E3782" w:rsidP="00F16505">
      <w:pPr>
        <w:spacing w:after="0"/>
      </w:pPr>
      <w:r>
        <w:separator/>
      </w:r>
    </w:p>
  </w:footnote>
  <w:footnote w:type="continuationSeparator" w:id="0">
    <w:p w:rsidR="007E3782" w:rsidRDefault="007E3782" w:rsidP="00F1650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://www.apexdyna.com/zh/imgs/icon1.gif" style="width:15pt;height:12pt;visibility:visible;mso-wrap-style:square" o:bullet="t">
        <v:imagedata r:id="rId1" o:title="icon1"/>
      </v:shape>
    </w:pict>
  </w:numPicBullet>
  <w:abstractNum w:abstractNumId="0">
    <w:nsid w:val="521240BC"/>
    <w:multiLevelType w:val="hybridMultilevel"/>
    <w:tmpl w:val="554CC6BA"/>
    <w:lvl w:ilvl="0" w:tplc="56C4F49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1EA94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EC6BAE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E082F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082604E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C469EE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8E6687C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068189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C3A4D2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E3782"/>
    <w:rsid w:val="008B7726"/>
    <w:rsid w:val="00986DB8"/>
    <w:rsid w:val="00A47D14"/>
    <w:rsid w:val="00C94E80"/>
    <w:rsid w:val="00D31D50"/>
    <w:rsid w:val="00F16505"/>
    <w:rsid w:val="00FB0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C94E80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650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650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650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6505"/>
    <w:rPr>
      <w:rFonts w:ascii="Tahoma" w:hAnsi="Tahoma"/>
      <w:sz w:val="18"/>
      <w:szCs w:val="18"/>
    </w:rPr>
  </w:style>
  <w:style w:type="paragraph" w:customStyle="1" w:styleId="title">
    <w:name w:val="title"/>
    <w:basedOn w:val="a"/>
    <w:rsid w:val="00F1650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List Paragraph"/>
    <w:basedOn w:val="a"/>
    <w:uiPriority w:val="34"/>
    <w:qFormat/>
    <w:rsid w:val="00F1650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1650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6505"/>
    <w:rPr>
      <w:rFonts w:ascii="Tahoma" w:hAnsi="Tahoma"/>
      <w:sz w:val="18"/>
      <w:szCs w:val="18"/>
    </w:rPr>
  </w:style>
  <w:style w:type="character" w:styleId="a7">
    <w:name w:val="Strong"/>
    <w:basedOn w:val="a0"/>
    <w:uiPriority w:val="22"/>
    <w:qFormat/>
    <w:rsid w:val="00C94E80"/>
    <w:rPr>
      <w:b/>
      <w:bCs/>
    </w:rPr>
  </w:style>
  <w:style w:type="paragraph" w:styleId="a8">
    <w:name w:val="Normal (Web)"/>
    <w:basedOn w:val="a"/>
    <w:uiPriority w:val="99"/>
    <w:unhideWhenUsed/>
    <w:rsid w:val="00C94E8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ableheader">
    <w:name w:val="tableheader"/>
    <w:basedOn w:val="a"/>
    <w:rsid w:val="00C94E8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C94E80"/>
  </w:style>
  <w:style w:type="character" w:customStyle="1" w:styleId="2Char">
    <w:name w:val="标题 2 Char"/>
    <w:basedOn w:val="a0"/>
    <w:link w:val="2"/>
    <w:uiPriority w:val="9"/>
    <w:rsid w:val="00C94E80"/>
    <w:rPr>
      <w:rFonts w:ascii="宋体" w:eastAsia="宋体" w:hAnsi="宋体" w:cs="宋体"/>
      <w:b/>
      <w:bCs/>
      <w:sz w:val="36"/>
      <w:szCs w:val="36"/>
    </w:rPr>
  </w:style>
  <w:style w:type="paragraph" w:customStyle="1" w:styleId="size12b">
    <w:name w:val="size12b"/>
    <w:basedOn w:val="a"/>
    <w:rsid w:val="00C94E8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9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562689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64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1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79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4060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72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gif"/><Relationship Id="rId18" Type="http://schemas.openxmlformats.org/officeDocument/2006/relationships/image" Target="media/image13.gi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6.gif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image" Target="media/image12.gif"/><Relationship Id="rId25" Type="http://schemas.openxmlformats.org/officeDocument/2006/relationships/image" Target="media/image20.gif"/><Relationship Id="rId2" Type="http://schemas.openxmlformats.org/officeDocument/2006/relationships/styles" Target="styles.xml"/><Relationship Id="rId16" Type="http://schemas.openxmlformats.org/officeDocument/2006/relationships/image" Target="media/image11.gif"/><Relationship Id="rId20" Type="http://schemas.openxmlformats.org/officeDocument/2006/relationships/image" Target="media/image15.g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gif"/><Relationship Id="rId24" Type="http://schemas.openxmlformats.org/officeDocument/2006/relationships/image" Target="media/image19.gif"/><Relationship Id="rId5" Type="http://schemas.openxmlformats.org/officeDocument/2006/relationships/footnotes" Target="footnotes.xml"/><Relationship Id="rId15" Type="http://schemas.openxmlformats.org/officeDocument/2006/relationships/image" Target="media/image10.gif"/><Relationship Id="rId23" Type="http://schemas.openxmlformats.org/officeDocument/2006/relationships/image" Target="media/image18.gif"/><Relationship Id="rId10" Type="http://schemas.openxmlformats.org/officeDocument/2006/relationships/image" Target="media/image5.gif"/><Relationship Id="rId19" Type="http://schemas.openxmlformats.org/officeDocument/2006/relationships/image" Target="media/image14.gif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image" Target="media/image9.gif"/><Relationship Id="rId22" Type="http://schemas.openxmlformats.org/officeDocument/2006/relationships/image" Target="media/image17.gif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1156</Words>
  <Characters>6591</Characters>
  <Application>Microsoft Office Word</Application>
  <DocSecurity>0</DocSecurity>
  <Lines>54</Lines>
  <Paragraphs>15</Paragraphs>
  <ScaleCrop>false</ScaleCrop>
  <Company/>
  <LinksUpToDate>false</LinksUpToDate>
  <CharactersWithSpaces>7732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2016-05-13T08:35:00Z</dcterms:created>
  <dcterms:modified xsi:type="dcterms:W3CDTF">2016-05-13T08:35:00Z</dcterms:modified>
</cp:coreProperties>
</file>